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>Lezione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 xml:space="preserve"> 3</w:t>
      </w:r>
      <w:bookmarkStart w:id="0" w:name="_GoBack"/>
      <w:bookmarkEnd w:id="0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 xml:space="preserve">: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>Lavoro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>pratico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>nella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D966"/>
        </w:rPr>
        <w:t>decina</w:t>
      </w:r>
      <w:proofErr w:type="spellEnd"/>
    </w:p>
    <w:p w:rsidR="00AD05E0" w:rsidRPr="00FA462F" w:rsidRDefault="00AD05E0" w:rsidP="00AD05E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La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decina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l’unica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regola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: come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lavoriamo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con </w:t>
      </w:r>
      <w:proofErr w:type="spellStart"/>
      <w:proofErr w:type="gram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reciprocità,come</w:t>
      </w:r>
      <w:proofErr w:type="spellEnd"/>
      <w:proofErr w:type="gram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lavoriamo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uguagliare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legge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natura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, la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legge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dell'unione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dell'armonia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attraverso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la quale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attiriamo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ogni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cosa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 verso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l'unione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, per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somigliare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alla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legge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natura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agendo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dando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l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esempio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, l’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annullamento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>). Come “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raggiungere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l’ amore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reciproco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sopra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ogni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crimine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>” (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esperienze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sensazioni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rivelazioni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) </w:t>
      </w:r>
      <w:proofErr w:type="gram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Come  ci</w:t>
      </w:r>
      <w:proofErr w:type="gram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desideriamo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 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uni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con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altri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,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diventando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un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uomo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in solo un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cuore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portando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questo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potere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 xml:space="preserve"> al </w:t>
      </w:r>
      <w:proofErr w:type="spellStart"/>
      <w:r w:rsidRPr="00FA462F">
        <w:rPr>
          <w:rFonts w:ascii="Arial" w:eastAsia="Times New Roman" w:hAnsi="Arial" w:cs="Arial"/>
          <w:color w:val="000000"/>
          <w:shd w:val="clear" w:color="auto" w:fill="FFFFFF"/>
        </w:rPr>
        <w:t>mondo</w:t>
      </w:r>
      <w:proofErr w:type="spellEnd"/>
      <w:r w:rsidRPr="00FA462F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FA462F" w:rsidRPr="00FA462F" w:rsidRDefault="00FA462F" w:rsidP="00FA462F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1)In base a "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L'amore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l'amore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esseri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creati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" di Baal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Hasulam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due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Torah: la prima –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correzione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relazione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proofErr w:type="gram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seconda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correzione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relazione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entrambe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realizzare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azioni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bene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Creatore.Non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differenza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lavora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così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azioni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 non</w:t>
      </w:r>
      <w:proofErr w:type="gram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chi le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facendo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perchè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arriva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dall’esterno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appare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vuota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irreale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.....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D’altra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completa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lavoro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nell'amore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relazionarsi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  non</w:t>
      </w:r>
      <w:proofErr w:type="gram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c'è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differenza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all'amico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fuori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fuori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dall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interesse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personale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giudicato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ugualmente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verso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dare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soddisfazione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2) in base a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Shamati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225,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Innalzare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di Baal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Hasulam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innalzarsi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sopra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caratteristiche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assorbire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nuove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migliori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caratteristiche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ambiente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sceglie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buon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ambiente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scegliendo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traiettoria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sviluppo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assorbe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forze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cui ha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bisogno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Così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risparmia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tempo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sforzi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accordo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buon</w:t>
      </w:r>
      <w:proofErr w:type="spellEnd"/>
      <w:proofErr w:type="gram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ambiente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3) In base al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Discorso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completamento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dello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Zohar, di Baal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Hasulam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nostri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saggi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dissero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“Fai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Rav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comprati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”. Uno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ascendere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spiritualmente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ambiente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aiuti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ottenere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grandezza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Rav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apprezzano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Rav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discutono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grandezza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Rav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sensazione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grandezza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Perciò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verso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Rav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diventerà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energia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sufficiente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portare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 ad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occuparsi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azioni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 ha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meticolosamente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bisogno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così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influenzeranno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conseguimento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grandezza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Rav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così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ottenere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grandezza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dipende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interamente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dall’ambiente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ed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c’è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singola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svilupparsi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spiritualmente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4) In base al Vol. 1, </w:t>
      </w:r>
      <w:r w:rsidR="00AD05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2 (1984)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Riguardo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all'amore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amici,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Dobbiamo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ricordare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società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fondata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obiettivo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riceva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gruppo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l'odio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cioè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brama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uscire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vedendo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sforza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annullare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farà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sì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siano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integrati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intenzioni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nell'annullare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gruppo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sufficiente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uscire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ed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entrare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primo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FA462F" w:rsidRPr="00FA462F" w:rsidRDefault="00FA462F" w:rsidP="00FA462F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5) In base al Vol. 1, </w:t>
      </w:r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17 (1987) </w:t>
      </w: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divieto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dell'insegnamento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Torah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agli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adoratori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idoli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È solo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rispetto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misura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devozione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 verso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società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potere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staccarsi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uscire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aderire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società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</w:p>
    <w:p w:rsidR="00FA462F" w:rsidRPr="00FA462F" w:rsidRDefault="00FA462F" w:rsidP="00FA462F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6) In base al Vol. 1, </w:t>
      </w:r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21 (1986)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Riguardo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al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sopra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Solo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misura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connessione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società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scoprire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qualità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cioè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annullarsi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amici.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grazie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invidia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prova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riguardo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qualità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vuole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ricevere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qualità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E’ solo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società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qualità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le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misura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cui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considera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società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più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grande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7) In base al Vol. 1, </w:t>
      </w:r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21 (1986)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Riguardo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all'amore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amici,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gruppo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mostrare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amore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rivelandosi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risveglia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mostrare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amore.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misura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cui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risveglia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rivelare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amore,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potere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del</w:t>
      </w:r>
      <w:proofErr w:type="gram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amore.</w:t>
      </w:r>
    </w:p>
    <w:p w:rsidR="00C82ECF" w:rsidRPr="00FA462F" w:rsidRDefault="00C82ECF" w:rsidP="00C82EC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8) In base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alla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Lettera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24, Vol.2,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risvegliare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cuore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 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mostrare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amore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sempre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ascesa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discesa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perchè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1-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vengono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2-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arrivano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avvantaggiare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Facendo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così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gruppo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premiato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risveglio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FA462F" w:rsidRPr="00FA462F" w:rsidRDefault="00FA462F" w:rsidP="00FA462F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9) In base al Vol. 1, </w:t>
      </w:r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17, part 2 (1984) </w:t>
      </w: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Lo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scopo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Società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Dovrebbe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esserci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un’attenta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vigilanza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società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frivolezza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entri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poiché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frivolezza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rovina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10) in base a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Likutei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Halachot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Hoshen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Mishpat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Le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leggi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Arvut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L’ascesa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possibile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aderendo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condizione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Arvut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dove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decina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diventa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responsabile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l’essenza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dell’avanzamento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l’alterazione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ottiene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l’unione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chiunque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voglia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osservare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leggi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spirituali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integrarsi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decina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raggiunge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diventano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responsabili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considerano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precisamente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l'Arvut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l’aspetto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dell’unione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possono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aderire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condizione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“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attraverso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integrazione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integrati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superiore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quintessenza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dell’unione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11) In base al Vol. 1, </w:t>
      </w:r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17, </w:t>
      </w:r>
      <w:proofErr w:type="spellStart"/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parte</w:t>
      </w:r>
      <w:proofErr w:type="spellEnd"/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1 (1984)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Riguardo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all'importanza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amici,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amici,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regola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amore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vuoi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meriti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 e non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difetti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difetto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non è un segno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difetto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ma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colpa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Cioè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danneggiato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amici.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Quindi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capire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ad aver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bisogno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correzione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piuttosto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bisogno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correzione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correggerà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vedrà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meriti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non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difetti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12) In base al Vol. 1, </w:t>
      </w:r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30 (1988) </w:t>
      </w: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Cosa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cercare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nell'Assemblea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Amici,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fare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sforzo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ottenere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E’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sopra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chiama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sforzo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poiché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chiede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"Come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possibile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giudicare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favorevolmente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mostra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odia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?"  E come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potrebbe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sottomettersi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davanti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? </w:t>
      </w:r>
    </w:p>
    <w:p w:rsid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risposta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vuole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raggiungere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Dvekut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adesione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] al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l’equivalenza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forma, vale a dire,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sopra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natura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resa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così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difficile?.</w:t>
      </w:r>
      <w:proofErr w:type="gram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E’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così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revocare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pensare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solo 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lavorare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bene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vita,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iniziando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dall’amore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C82ECF" w:rsidRPr="00FA462F" w:rsidRDefault="00C82ECF" w:rsidP="00C82EC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13) In base al Vol. 1, </w:t>
      </w:r>
      <w:r w:rsidR="00C82E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30 (1988)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Riguardo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all'importanza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degli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amici,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Ma come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considerare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più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grande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meriti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più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grandi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quelli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?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due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capire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relazionandosi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all’amico</w:t>
      </w:r>
      <w:proofErr w:type="spellEnd"/>
      <w:proofErr w:type="gram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fede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sopra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volta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 ha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scelto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apprezza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sopra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attraverso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più</w:t>
      </w:r>
      <w:proofErr w:type="spellEnd"/>
      <w:proofErr w:type="gram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naturale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cioè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all'interno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Se ha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deciso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accettare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l'altro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lavora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amarlo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naturale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solo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buone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ci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cattive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nell'amico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vederle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come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scritto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copre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trasgressioni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".</w:t>
      </w: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14) In base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alla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Lettera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40, Vol.2,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l’uomo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inizia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sentire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comincia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subito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risvegliarsi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gioia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preoccupazione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piacevole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sensazione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nuova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perché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sempre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saputo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essere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l'unico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curare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proprio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benessere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Ma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momento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cui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scopre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amico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prende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cura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evoca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dentro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un'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incommensurabile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gioia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non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più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prendersi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cura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stesso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A462F" w:rsidRPr="00FA462F" w:rsidRDefault="00FA462F" w:rsidP="00FA462F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462F" w:rsidRPr="00FA462F" w:rsidRDefault="00FA462F" w:rsidP="00FA462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15) In base al Vol. 3,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Articolo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738. Il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patto</w:t>
      </w:r>
      <w:proofErr w:type="spellEnd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del sale, di </w:t>
      </w:r>
      <w:proofErr w:type="spellStart"/>
      <w:r w:rsidRPr="00FA46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A462F" w:rsidRPr="00FA462F" w:rsidRDefault="00FA462F" w:rsidP="00FA46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Quando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facciamo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favori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ad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dobbiamo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fare un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verrà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rispettato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sopra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vale a dire, se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ognuno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scontento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l’altro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agendo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proofErr w:type="gram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peggiorare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le</w:t>
      </w:r>
      <w:proofErr w:type="gram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ostilità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separazione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hanno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costringe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mantenerlo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l’amore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l’unione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oltre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ragione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E’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legge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qualora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desiderio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danneggiare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l’altro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risvegli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viene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consigliato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ricordarsi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avevano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fatto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loro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Questa è la base per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acquisire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forze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oltre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potere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una</w:t>
      </w:r>
      <w:proofErr w:type="spellEnd"/>
      <w:r w:rsidRPr="00FA46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persona. </w:t>
      </w:r>
    </w:p>
    <w:p w:rsidR="00431319" w:rsidRPr="00FA462F" w:rsidRDefault="00431319">
      <w:pPr>
        <w:rPr>
          <w:rFonts w:hint="cs"/>
        </w:rPr>
      </w:pPr>
    </w:p>
    <w:sectPr w:rsidR="00431319" w:rsidRPr="00FA462F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2F"/>
    <w:rsid w:val="003C61E1"/>
    <w:rsid w:val="00431319"/>
    <w:rsid w:val="00AD05E0"/>
    <w:rsid w:val="00C82ECF"/>
    <w:rsid w:val="00D04F04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F562"/>
  <w15:chartTrackingRefBased/>
  <w15:docId w15:val="{07F08470-F857-4686-B2B0-5045E683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A46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1523</Words>
  <Characters>7617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2017-11-02T17:49:00Z</dcterms:created>
  <dcterms:modified xsi:type="dcterms:W3CDTF">2017-11-02T19:23:00Z</dcterms:modified>
</cp:coreProperties>
</file>