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11" w:rsidRPr="00890074" w:rsidRDefault="00F83911" w:rsidP="00890074">
      <w:pPr>
        <w:rPr>
          <w:rFonts w:asciiTheme="minorBidi" w:hAnsiTheme="minorBidi"/>
          <w:b/>
          <w:bCs/>
          <w:sz w:val="28"/>
          <w:szCs w:val="28"/>
        </w:rPr>
      </w:pPr>
      <w:r w:rsidRPr="00890074">
        <w:rPr>
          <w:rFonts w:asciiTheme="minorBidi" w:hAnsiTheme="minorBidi"/>
          <w:b/>
          <w:bCs/>
          <w:sz w:val="28"/>
          <w:szCs w:val="28"/>
          <w:rtl/>
        </w:rPr>
        <w:t>חובת עם ישראל לאיחוד</w:t>
      </w:r>
    </w:p>
    <w:p w:rsidR="00F83911" w:rsidRPr="00890074" w:rsidRDefault="00F83911" w:rsidP="00890074">
      <w:pPr>
        <w:rPr>
          <w:rFonts w:asciiTheme="minorBidi" w:hAnsiTheme="minorBidi"/>
          <w:sz w:val="24"/>
          <w:szCs w:val="24"/>
          <w:rtl/>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1. בן ארבעים שנה, הכיר אברהם את בוראו והתחיל לעמוד ולקרוא בקול גדול לכל העם, ולהודיעם שיש אלוה אחד לכל העולם ולו ראוי לעבוד. והיה מהלך ומקבץ העם מעיר לעיר ומממלכה לממלכה, עד שנתקבצו אליו אלפים ורבבות, והם אנשי בית אברהם. ושתל בליבם העיקר הגדול הזה, וחיבר בו ספרים, והיה הדבר הולך ומתגבר בבני יעקב ובנילווים עליהם, ונעשית אומה שהיא יודעת את ה'. (רמב"ם יד החזקה. הלכות עבודה זרה פרק א', ז-ט"ז)</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 "ואהבת לרעך כמוך". כל הדברים שאתה רוצה שיעשו אותם לך אחרים, עשה אתה אותן לאחיך. החוק שחקק אברהם אבינו ודרך החסד שנהג בה: "מאכיל עוברי דרכים ומשקה אותן ומלווה אותן" (רמב"ם. משנה תורה, ספר שופטים, הלכות אבל, פרק י"ד)</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3. אהבת ישראל, זה מושרש בכל נפש מישראל, מורשה מאברהם אבינו ע"ה, שהוא שורש היהדות, כמו שאמרו חז"ל ש"ואהבת לרעך כלל גדול בתורה". (מחשבות חרוץ. אות י"ט)</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4. עיקר שורש הערבות נמשך מבחינת קבלת התורה, שהיו כל ישראל ערבים זה לזה. וזה מחמת שבשורש נשמות ישראל נחשבים כולם כאחד, כי נמשכים ממקור האחדות. (ליקוטי הלכות. הלכות ערב)</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5. לכל איש ישראל יש נקודה פנימית שבלב, שהיא בחינת אמונה פשוטה. והיא מירושת אבותינו, שעמדו על הר סיני. רק שמכסים עליה הרבה קליפות. וצריכים להסיר כל הקליפות. והיסוד שלו, יהיה נקרא, שהוא בבחינת אמונה בלבד. (בעל הסולם. שמעתי. קצ"ט. "לכל איש ישראל")</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6. הרצון להיות טוב לכל, בלי שום הגבלה, זהו הגרעין הפנימי של מהות נשמת ישראל, זאת היא ירושתה ונחלת אבותיה. (הראי"ה קוק. אגרות הראי"ה, ח"א, איגרת ק"ע)</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7. גורל העם היהודי שונה מגורלו של כל עם ועם, לא רק מאז יציאתו של העם היהודי בגולה, אלא גם בשבתו בארץ. זה היה עם קטן בעל רוח גדולה, עם גאון שהאמין בייעוד החלוצי שלו בעולם, באנושות, ייעוד שטופח על ידי נביאי ישראל. עם זה הביא לעולם אמיתיות ותביעות מוסריות גדולות, נצחיות. עם זה התנבא על אחדות הבורא והבריאה, על יקר האדם הנברא בצלם אלוהים, על צדק חברתי, על שלום בינלאומי, על "ואהבת לרעך כמוך". עם זה חזה לראשונה את חזון אחרית הימים, חזון חברה אנושית חדשה. (דוד בן-גוריון. במערכה, נאום בפני חברי המשמרת הצעירה של מפא"י)</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8. "ישראל", היינו ישר-אל, היינו כל מה שהוא חושב, הוא שיגיע הכל לאל, ואז אין הוא עולה בשם, משום שהוא לא חושב על עצמו כלום, אלא כל מחשבותיו הם עבור ה'. וזה נקרא "ארץ ישראל". היינו, שיש לו רצון ישר - לאל, היינו, שאין לו רצונות של אהבה עצמית, אלא של אהבת הזולת. ועל עצמו, היינו שהוא יהנה מהחיים, אין תשוקות. וכל התשוקות הוא בזה, שיהיה לו האמצעים להשפיע לה'. אלא כל מה שהוא מזין את הגוף שלו, הוא רק בכדי שיהיו לו כוחות לעסוק בעמ"נ להשפיע. (רב"ש - א'. מאמר 18 "והיה כי תבוא אל הארץ אשר ה' אלקיך נתן לך" 1984)</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9. כנסת ישראל היא תמצית ההויה כולה, ובעולם הזה נשפע תמצית זו באומה הישראלית ממש, בחומריותה ורוחניותה, בתולדתה ואמונתה. וההסטוריה הישראלית, היא תמצית האידיאלי של ההסטוריה הכללית, ואין לך תנועה בעולם בכל העמים כולם, שלא תמצא דוגמתה בישראל. ואמונתה היא התמצית והמקור המשפיע את הטוב והאידיאליות לאמונות כולן... עד שיביאם למדרגת שפה ברורה לקרוא כולם בשם ה'. (הראי"ה קוק. אורות ישראל א', א')</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10. עיקר החיות הוא ע"י האחדות, ע"י שנכללים כל השינויים במקור האחדות. וע"כ "ואהבת לרעך כמוך" הוא כלל גדול בתורה, כדי לכלול באחדות ושלום, שהוא עיקר החיות, והקיום, והתיקון של כל הבריאה. ע"י שבני אדם, שמשונים בדעותיהם, נכללים יחד באהבה ואחדות ושלום. (ליקוטי הלכות. ברכות הראיה וברכות פרטיות, הלכה ד)</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11. חייב אדם לדרוש טוב לעמו וחבריו, בכל הדברים שהוא אוהב ודורש טוב לנפשו, שנאמר (ויקרא י"ט) "ואהבת לרעך כמוך", ואמרו רז"ל זה כלל גדול בתורה, שעל ידי השלום מקיימים ישראל את התורה. ואמרו רז"ל (מסכת דר"א) שקול השלום כנגד הכל, ועל כן אנו אומרים בתפילה עושה שלום ובורא את הכל, ותפילת הצבור נשמעת כשהם בשלום, וכל דרכי התורה מביאות לידי שלום, שנאמר (משלי ג') "וכל נתיבותיה שלום". וישראל אוהבי שלום הם, והקב"ה ברכם בשלום מפני שהשלום מחזיק כל הברכות, שנאמר (תהלים כ"ט) "ה' יברך את עמו בשלום", על כן נקראת כנסת ישראל שולמית. (רבינו יונה. אגרת התשובה י"ד)</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12. מקדש שני, שהיו עוסקין בתורה ובמצות וגמילות חסדים, מפני מה חרב, מפני שהיתה בו שנאת חנם. (תלמוד בבלי. מסכת יומא דף ט/ב)</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13. על ידי בית המקדש וירושלים נעשו כל ישראל כאיש אחד, לפי שהיה להם מזבח אחד ולא היו רשאים לבנות כל אחד ואחד במה לעצמו, עד שעל ידי בית המקדש היו ישראל עם אחד, וכאשר היה חלוק ביניהם נחרב המקום שנעשה לאחדות ישראל, ולפיכך על ידי שנאת חינם, נחרבה העיר והמקדש. (מהר"ל מפראג. חידושי אגדות, גיטין נה ב)</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14. בושה להודות, שאחת הסגולות היקרות שאבדנו במשך גלותנו, והחשובה מכול - היא אבדת הכרת הלאומיות. היינו הרגש הטבעי ההוא, המקשר ומקיים כל אומה ואומה. כי חוטי אהבה, המקשרים את האומה, שהם כל כך טבעי ופרימיטיבי בכל האומות, התנוונו וניתקו מלבותינו, חלפו עברו ואינם. (בעל הסולם. "האומה")</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15. רוב העם איבד את צורתו הרוחנית העתיקה, ומיעוטו אף שקוע ברדיפה אחרי כל הבלי החיים, בזיופי מפלגות ושקרים מקובלים, בתגרות וקטטות ושנאות חינם, וצורתו הרוחנית, אף היא לבוש חיצוני, ולא אור פנימי. (הלל צייטלין. "ספרן של יחידים")</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16. סוף סוף רק קיבוץ של אנשים זרים יש כאן, בני תרבות של שבעים אומות, שכל אחד בונה במה לעצמו לרוחו ולטעמו. ולא יש שום דבר טבעי יסודי, שיאגד כולנו מבפנים לגוש אחד. (בעל הסולם. "האומה")</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17. הננו קיבוץ היסטורי של בני אדם השייכים זה לזה שייכות ניכרת ברורה, וליכודם נשמר בתוקף קיומו של אוייב משותף. (בנימין זאב הרצל. "יהדות")</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18. איגוד, המתקיים מתוך גורם חיצוני, אינו איגוד לאומי כל עיקר. ואנו דומים בזה לגל של אגוזים, המאוחדים לגוף אחד מבחוץ, על ידי שק העוטף ומאגד אותם. שמדת האיחוד ההוא אינה עושה אותם לגוף מלוכד. וכל תנודה קלה הנעשה על השק, מוליד בהם התרוצצות ופירודים זה מזה. ובאים על ידה בכל פעם לאיחודים ולצירופים חלקיים מחדש. וכל החסרון הוא, מה שחסר להם הליכוד הטבעי מבפנים. וכל כוח איגודם הוא מתוך מקרה חיצוני. (בעל הסולם. "האומה")</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 xml:space="preserve">19. האחדות, שבאה מפני דרישת טובתו של כל יחיד, למטרת אהבת כל יחיד לעצמו היא אחדות מקרית, שיסודה היא אהבת הפרט העצמית, ואין סופה להתקים, כי אין לה מרכז אמיתי, וגם כשהאחדות לכאורה מתגדלת סופה לשלהבת שנאה ומלחמת אחים, בהיות כל יחיד מושך להנאת עצמו. אבל האחדות שבאה מצד ההכרה בערך התכלית העליון שבא רק </w:t>
      </w:r>
      <w:r w:rsidRPr="00890074">
        <w:rPr>
          <w:rFonts w:asciiTheme="minorBidi" w:hAnsiTheme="minorBidi"/>
          <w:sz w:val="24"/>
          <w:szCs w:val="24"/>
          <w:rtl/>
        </w:rPr>
        <w:lastRenderedPageBreak/>
        <w:t>ע"י שלום הבריות, יסודתה באהבת הכלל באמת וסופה להתקים, וכרבות ימיה כן תוסיף להתגדל ולהתחזק. (הראי"ה קוק. עולת ראיה ח"א, עמ' רנז</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20. יותר מכל עם ולשון אין אנחנו יכולים לסבול את הסתירה, ואת  אי האחדות הנפשית, סגולת עולמים היא בנו, השלום והאיחוד, בצורתם האידיאלית, ולכן כל פיזורנו הוא רק ארעי והננו עתידים  להתאחד, ולהיות גוי אחד בארץ. (הראי"ה קוק. אורות הקודש ד, עמוד תקב)</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21. הגאולה העתידה יהיה ע"י האחדות בבני ישראל, בחינת הערבות איש את רעהו יעזורו, באהבה ואחוה וריעות. (תפארת שלמה על התורה. פרשת ויגש)</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22. כאשר תשוב אחדות ישראל לקדמותה לא יהיה לשטן עוד שום מקום להכניס בהן טעות וכוחות חיצונים, כי כאשר הם כאיש אחד בלב אחד הם כחומה בצורה בפני כוחות הרע. (ר' שמואל בורנשטיין מסוכטשוב, שם משמואל, פרשת ויקהל)</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23. ידוע שהעיקר הוא התחברות... זה גורם כל הישועות והמתקת הדינים. שדווקא בהתחברות ואהבה וחיבה תוכל הגאולה לבא, על ידי זה שמסולקים כל הדינין ונמתקים ברחמים. ונתגלה בעולם רחמים גמורים וחסדים מגולים על ידי התחברות. (ר' קלמן הלוי אפשטיין. מאור ושמש, פרשת דברים)</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24. כתוב "ה' אחד וישראל הם אחד", ולכך הם דבוקים בהשי"ת, כי נאה לאחד לדבק באחד, ואימתי הוא? כשישראל הם אגודים ודבוקים יחד באחדות גמור, אז לאחד יחשבו, ושורה עליהם ה' ברוך הוא, שהוא אחד. אבל כשחלילה חלק לבם ונפרדים זה מזה, אי אפשר להם להיות דבוקים באחד ואין השם שורה עליהם, ושורה חלילה אל זר עליהם. וזה יש לומר הרמז בפסוק "ואתם הדבקים", היינו כשתהיו דבוקים ונאחדים זה בזה, אז "חיים כולכם", כשהם באחדות אחד, אז נאה לאחד לדבק באחד, ושורה עליהם ה' אחד. (ר' משה חיים אפרים מסדילקוב. דגל מחנה אפרים, פרשת ואתחנן)</w:t>
      </w:r>
    </w:p>
    <w:p w:rsidR="00F83911" w:rsidRPr="00890074" w:rsidRDefault="00F83911" w:rsidP="00890074">
      <w:pPr>
        <w:rPr>
          <w:rFonts w:asciiTheme="minorBidi" w:hAnsiTheme="minorBidi"/>
          <w:sz w:val="24"/>
          <w:szCs w:val="24"/>
          <w:rtl/>
        </w:rPr>
      </w:pPr>
      <w:r w:rsidRPr="00890074">
        <w:rPr>
          <w:rFonts w:asciiTheme="minorBidi" w:hAnsiTheme="minorBidi"/>
          <w:sz w:val="24"/>
          <w:szCs w:val="24"/>
          <w:rtl/>
        </w:rPr>
        <w:t> 25. "וְאָהַבְתָּ לְרֵעֲךָ כָּמוֹךָ", הוא הצו העליון של היהדות. בשלוש מלים אלה נתגבשה התורה האנושית הנצחית של היהדות, וכל ספרות המוסר שבעולם לא יכלה לומר יותר. מדינת ישראל תהיה ראויה לשמה, רק אם יהיה משטרה החברתי והמשקי, המדיני והמשפטי, מיוסד על שלוש מלים נצחיות אלו. (דוד בן גוריון. "מהפכת הרוח")</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26.1. תשועת ישראל תבוא על-ידי נביאים ולא על-ידי דיפלומטים. (אחד העם, "הקונגרס הציוני הראשון")</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26.2 לב העם הוא היסוד אשר עליו תיבנה הארץ. לא בחיל ולא בכוח, כי אם ברוח. (אחד העם. מאמר "לא זאת הדרך!")</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27. כל ישראל ערבים זה לזה. רק במקום שיש ערבים זה לזה, שם יש ישראל. ולא זה בלבד, אלא כל בני אדם ערבים זה לזה, ורק במקום שיש ערבים זה לזה שם יש אדם, ושם יש אומה. (א"ד גורדון. אור החיים ב'יום הקטנות')</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28. אין הצלחת אומתנו תלויה אלא באהבת איש את אחיו, בהתקשרותנו בקשר אחד כבני משפחה אחת.  (שמואל דוד לוצטו [שד"ל])</w:t>
      </w: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29. לא פקחנו עינינו לראות, כי האחדות רק היא תוכל להושיענו: רק אם נתאחד כולנו - רק אז עמלנו לא יעלה בתוהו. (אליעזר בן יהודה. "ועוד מוסר לא לקחנו")</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 xml:space="preserve">30. הגיע הזמן להזכיר ולהחיות את מה שכבר נשתכח מלבבות רבים. מצב הדור ורוחו דורש ללמד בשכל וממקורה של תורה את אשר היה ראוי להמצא בטבע - את האהבה הלאומית... </w:t>
      </w:r>
      <w:r w:rsidRPr="00890074">
        <w:rPr>
          <w:rFonts w:asciiTheme="minorBidi" w:hAnsiTheme="minorBidi"/>
          <w:sz w:val="24"/>
          <w:szCs w:val="24"/>
          <w:rtl/>
        </w:rPr>
        <w:lastRenderedPageBreak/>
        <w:t>כראוי להיות בראש לכל טבע ישר וכל מוסר ונימוס נאה, הטוב בעיני אלהים ואדם. (הראי"ה קוק. אוצרות הראי"ה)</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31. צריכים לסדר לעצמנו חינוך מיוחד, בדרך תעמולה רחבה, להכניס בכל אחד מאתנו רגשי אהבה לאומית הן בנוגע מפרט לפרט והן מהפרטים אל הכלל; ולחזור ולגלות את האהבה הלאומית שהיתה נטועה בקרבנו מאז היותנו על אדמתנו בתור אומה בין האומות. ועבודה זו קודמת לכל אחרת, כי מלבד שהיא היסוד, היא נותנת גם את שיעור הקומה והצלחה לכל מיני פעולות שאנו רוצים לעשות בשדה זו. (בעל הסולם. "היחיד והאומה")</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32. ראשית מפעלנו על אדמה בת-חורין צריכה להיות, שנגשים הגשמה של אמת את אידאל החברה הטבוע בעם ישראל מאז ומקדם... לשם כך עלינו לחנך את בנינו שיכוונו ליבם אל שיתוף חיים של אמת ויאהבו זה את זה אהבה שמעשים בצידה. ועלינו, שעה זו, ליצור צורות ולתקן תקנות ולהקים מוסדות, אשר בעזרתם תתגלה אותה כוונה ללא מעצור ותתגשם. חובה עלינו ליצור יצירה חדשה העומדת איתן, למען נוכל לתת דין וחשבון שלם לפני עברינו ועתידנו... רצוננו להגשים, והגשמתנו תהיה ראשית כל הגשמתה של האנושות. (מרטין בובר. "ציון והנוער")</w:t>
      </w:r>
    </w:p>
    <w:p w:rsidR="00F83911" w:rsidRPr="00890074" w:rsidRDefault="00F83911" w:rsidP="00890074">
      <w:pPr>
        <w:rPr>
          <w:rFonts w:asciiTheme="minorBidi" w:hAnsiTheme="minorBidi"/>
          <w:sz w:val="24"/>
          <w:szCs w:val="24"/>
          <w:rtl/>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33. לא לניטרליות אנו נתבעים כי אם לליכוד, לליכוד של ערבות משותפת, של אחריות הדדית, של השפעת גומלין. נתבעים אנו לא לטשטוש התחומים שבין האגודות, החוגים והמפלגות אלא לשיתוף הכרה במציאות המשותפת ולשיתוף עמידה במבחן האחריות המשותפת. פירוד הלבבות הוא חולי שלקו בו העמים בזמננו, והבא לרפואתו בדרך איחוי שבאונס אינו אלא טועה. חסרה אחדות שבמבנה האורגני. לפי שעה אין תרופה לכך אלא זו שיהיו אנשים מחוגי הדעות השונות נזקקים זה לזה בלב טהור וטורחים יחד לגלות את היסוד המשותף. (מרטין בובר. "חינוך ובחינת עולם")</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34. כעם שתולדותיו וגאולתו קשורות עם גאולת העולם כולו ומן הדין שירגיש עצמו אחראי לכל העולם. אסור לנו למעט את מעמדה הרוחני של מדינת ישראל ולראות את תחייתנו בפרספקטיבה של העמים אשר 'האגואיזם הטהור' מנחה את דרכם. מעמדה הרוחני של מדינת ישראל מסור לידיו של כל אחד ואחד מאזרחיה". כל אחד מאיתנו עומד במעשיו יום יום בפני ההכרעה... קוראים אנו לרוויזיה של מעמדנו הרוחני... הרוויזיה יכולה לבוא רק מתוך אספקט קוסמי של חיי ישראל, המבין את ההיסטוריה הישראלית ואת משימתנו במדינה מתוך הנכסף, מתוך גאולת האדם... המטרה שלנו צריכה להיות - רוח ישראל במדינת ישראל. (פרופ' שמואל הוגו ברגמן. "השמים והארץ")</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35. אנו רוצים את ארץ ישראל לא "למען היהודים". אנו רוצים אותה למען האנושות, שכן רוצים אנו אותה למען הגשמת היהדות. בניין האנושות החדשה, שאליו כוונתנו, לא יקום בלי כוחה המיוחד של היהדות, בלי אותו כוח, מאין כמוהו, שעורר בימי קדם את האדם לחיות חיי אמת. כוח זה לא אבד ובטל מן העולם, הוא חי וקיים בתוך השחיתות ושומר על הזרע, שממנו עתידה הישועה לצמוח. (מרטין בובר. "עמים, מדינות וציון")</w:t>
      </w:r>
    </w:p>
    <w:p w:rsidR="00F83911" w:rsidRPr="00890074" w:rsidRDefault="00F83911" w:rsidP="00890074">
      <w:pPr>
        <w:rPr>
          <w:rFonts w:asciiTheme="minorBidi" w:hAnsiTheme="minorBidi"/>
          <w:sz w:val="24"/>
          <w:szCs w:val="24"/>
          <w:rtl/>
        </w:rPr>
      </w:pPr>
    </w:p>
    <w:p w:rsidR="00F83911" w:rsidRPr="00890074" w:rsidRDefault="00F83911" w:rsidP="00890074">
      <w:pPr>
        <w:rPr>
          <w:rFonts w:asciiTheme="minorBidi" w:hAnsiTheme="minorBidi"/>
          <w:sz w:val="24"/>
          <w:szCs w:val="24"/>
          <w:rtl/>
        </w:rPr>
      </w:pPr>
      <w:r w:rsidRPr="00890074">
        <w:rPr>
          <w:rFonts w:asciiTheme="minorBidi" w:hAnsiTheme="minorBidi"/>
          <w:sz w:val="24"/>
          <w:szCs w:val="24"/>
          <w:rtl/>
        </w:rPr>
        <w:lastRenderedPageBreak/>
        <w:t>36. רק על ידי התורה שתתקיים בישראל יבא השלום הגמור והאהבה הנאמנה, ויתפתח הרגש הטהור של הכרת האחווה שבין איש לאחיו, בשביל שאנו בנים לה' אחד, שהוא אדון כל הארץ. וכאשר תגמר ההתפתחות הזאת בנו בתוכנו, במדרגה הראויה להיות מופת לרבים, יכירו זאת כל העמים ואז תחל ברכת השלום להיות שרויה בעולם. אבל עד אז היסוד שאנו חייבים להתעסק בו הוא השלום הלאומי בינינו, לבנותו דווקא עפ"י רוח ישראל ועפ"י האופן שיוכל להתפתח ולהתקיים בנו כראוי. (הראי"ה קוק. תעודת ישראל ולאומיותו)</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37. דורנו הוא דור נפלא, דור שכולו תמהון. קשה מאוד למצוא לו דוגמא בכל דברי ימינו. הוא מורכב מהפכים שונים, חושך ואור משמשים בו בעירבוביה. הוא שפל וירוד, אך גם רם ונישא, הוא כולו חייב, וגם כולו זכאי. אנחנו חייבים לעמוד על אופיו למען נוכל לצאת לעזרתו... הבה נכין לו את הדרך, נראה לו את מבוא העיר... נודיע לו שימצא מה שהוא מבקש, דווקא בגבול ישראל. (הראי"ה קוק. עקבי הצאן, "מאמר הדור")</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38. דורנו זה, הוא הדור של ימות המשיח. ולפיכך, זכינו לגאולת ארצנו הקדושה מידי הנכרים. גם זכינו להתגלות ספר הזוהר, שהוא תחילת קיום הכתוב: ולא ילמדו עוד איש את רעהו ואיש את אחיו לאמר: דעו את ה', כי כולם ידעו אותי למקטנם ועד גדולם (ירמיה ל"א). אבל בשתי אלה זכינו רק בבחינת נתינה מהקב"ה. אבל אנו, לידינו, עוד לא קבלנו כלום. אלא שניתנה לנו הזדמנות בזה, להתחיל בעבודת השי"ת, לעסוק בתורה ובמצוות לשמה, שאז נזכה להצלחה גדולה, ככל המובטח לדורו של המשיח, מה שלא ידעו כל הדורות שלפנינו. ואז נזכה לזמן הקבלה של שתי אלה: שלמות ההשגה והגאולה השלמה. (בעל הסולם. "מאמר לסיום הזוהר")</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39. הנני להציע לבית ישראל, שיאמרו לצרותינו די, ויעשו חשבון, חשבון אנושי על כל פנים, מכל אלו הרפתקאות, ששינו ושילשו עלינו, וגם פה בארצינו, שאנו רוצים להתחיל במדיניות משלנו מחדש, שאין לנו כל תקוה להאחז על הקרקע בתור אומה, כל עוד... שלא נגביה את מטרתינו מתוך חיים הגשמיים, לא יהיה לנו תקומה גשמית, כי הרוחני והגשמי שבנו אינם יכולים לדור בכפיפה אחת, כי אנו בני האידיאה. (בעל הסולם. "הגלות והגאולה")</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40. אומר אני: שהמצווה הראשונה והיחידה, שתהיה בטוחה יותר לשאיפה לבוא ל"לשמה", היא, לקבל על עצמו שלא לעבוד לצורכו, אלא במידת ההכרחיות לעבוד בהם, כלומר, בדיוק עד לידי סיפוק קיומו בלבד. ובשאר הזמן, יעבוד למען הציבור, להושיע נדכאים, ולכל ברייה בעולם הצריכה ישועה והטבה. (בעל הסולם. "מצווה אחת")</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 xml:space="preserve">41. צריך כל אדם לומר: כל העולם לא נברא אלא בשבילי (סנהדרין לז). נמצא כשהעולם נברא בשבילי, צריך אני לראות ולעיין בכל עת בתקון העולם ולמלאות חסרון העולם, ולהתפלל בעבורם. (ליקוטי מוהר"ן. מהדורא קמא, סימן ה) </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42. אין אדם חי לצורך עצמו, אלא לצורך השלשלת כולו, באופן שכל חלק וחלק מהשלשלת, אינו מקבל את אור החיים לתוך עצמו, אלא רק משפיע אור החיים, לכללות השלשלת. (בעל הסולם. "הקדמה לספר פנים מאירות ומסבירות", כ"ב)</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43. מגמת החיים הוא לזכות לדבקותו מטעם תועלת השי"ת לבדו בקפדנות. או לזכות את הרבים שיגיעו לדבקותו ית'. (בעל הסולם. "כתבי הדור האחרון")</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44. האדם הרוצה לעבוד ה' באמת צריך לכלול עצמו עם כל הנבראים וכן צריך לחבר עצמו עם כל הנשמות ולכלול עצמו עמהם והם עמו, היינו שלא תשאיר לך רק מה שצריך לחיבור השכינה כביכול. ולזה צריך קירוב ורבוי אנשים, כי לפי רבוי האנשים העובדים את ה', יותר מתגלה אליהם אור השכינה, ולזה צריך לכלול עצמו עם כל האנשים ועם כל הנבראים, והכל לעלות לשורשן, לתיקון השכינה. (ר' משה חיים אפרים מסדילקוב. דגל מחנה אפרים, פרשת שלח)</w:t>
      </w:r>
    </w:p>
    <w:p w:rsidR="00F83911" w:rsidRPr="00890074" w:rsidRDefault="00F83911" w:rsidP="00890074">
      <w:pPr>
        <w:rPr>
          <w:rFonts w:asciiTheme="minorBidi" w:hAnsiTheme="minorBidi"/>
          <w:sz w:val="24"/>
          <w:szCs w:val="24"/>
          <w:rtl/>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45. רק על פי חכמת הקבלה תיוושע ישראל תשועת עולמים, כי רק הוא חכמת אלקית המסורה לחכמי ישראל מימי קדם ושנים קדמוניות ועל ידה יתגלה כבוד אלקים וכבוד תורתו הקדושה. (ר' שבתאי ליפשיץ. סגולת ישראל, מערכת ז', אות ה')</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46. שמח אני שנבראתי בדור כזה, שכבר מותר לפרסם את חכמת האמת. ואם תשאלוני, מאין אני יודע שמותר הוא? אשיב לכם, משום שניתן לי רשות לגלות, כלומר, שעד עתה לא נגלו לשום חכם, אותם הדרכים שאפשר לעסוק עִמָהם בפרהסיה בפני כל עם ועֵדה, ולהסביר כל מילה ומילה על אופַנה... וזהו שהעניק לי ה' במידה שלמה, אשר מקובל אצלנו, שזה אינו תלוי בגאוניות של החכם עצמו, אלא במצב הדור. (בעל הסולם "תורת הקבלה ומהותה")</w:t>
      </w:r>
    </w:p>
    <w:p w:rsidR="00F83911" w:rsidRPr="00890074" w:rsidRDefault="00F83911" w:rsidP="00890074">
      <w:pPr>
        <w:rPr>
          <w:rFonts w:asciiTheme="minorBidi" w:hAnsiTheme="minorBidi"/>
          <w:sz w:val="24"/>
          <w:szCs w:val="24"/>
          <w:rtl/>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47. אדם מישראל שהוא רוצה לזכות לאור חיים באמת, צריך הוא שיסכים להיות שותל עצמו בכנסת ישראל בכל לבו בכל חושיו וכחותיו הגשמיים והרוחניים, שישים את מגמת חייו לקנות לו לפי היכולת שבידו את המדות הישראליות ואת הידיעות המיוחדות לישראל, שראש לכולן היא התורה בכל רחבה בכל סעיפיה, ועמה כל מה שמיוחס לחכמת ישראל, ומתוך עליתה של כנסת ישראל יבא לעליה כללית של מקור החיים האנושיים והעולמיים. (הראי"ה קוק. אורות הקודש, עמוד קמז)</w:t>
      </w:r>
    </w:p>
    <w:p w:rsidR="00F83911" w:rsidRPr="00890074" w:rsidRDefault="00F83911" w:rsidP="00890074">
      <w:pPr>
        <w:rPr>
          <w:rFonts w:asciiTheme="minorBidi" w:hAnsiTheme="minorBidi"/>
          <w:sz w:val="24"/>
          <w:szCs w:val="24"/>
          <w:rtl/>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48. גאולת ישראל וכל מעלת ישראל, תלוי בלימוד הזוהר ובפנימיות התורה. ולהיפך, כל החורבנות וכל ירידתם של בני ישראל, הם מחמת שעזבו את פנימיות התורה, והשפילו מעלתה מטה מטה, ועשו אותה, כמו שהייתה ח"ו דבר שאין צורך בו כלל. (בעל הסולם. "הקדמה לספר הזוהר", ס"ט)</w:t>
      </w:r>
    </w:p>
    <w:p w:rsidR="00F83911" w:rsidRPr="00890074" w:rsidRDefault="00F83911" w:rsidP="00890074">
      <w:pPr>
        <w:rPr>
          <w:rFonts w:asciiTheme="minorBidi" w:hAnsiTheme="minorBidi"/>
          <w:sz w:val="24"/>
          <w:szCs w:val="24"/>
        </w:rPr>
      </w:pPr>
      <w:bookmarkStart w:id="0" w:name="_GoBack"/>
      <w:bookmarkEnd w:id="0"/>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49. דווקא בעת משבר גדול וסכנה עצומה, צריכים לקחת את המעולה שבתרופות. התורה בפירושיה הרוחניים כולם, צריכה היא להתעלות אצלנו. כל מי שיש אומץ בלבבו, כוח בעטו ורוח ה' בנשמתו, קרוא הוא לצאת אל המערכה ולצעוק הבו אור!. (הראי"ה קוק. "אגרות הראי"ה א'", אגרת תמ"ג)</w:t>
      </w:r>
    </w:p>
    <w:p w:rsidR="00F83911" w:rsidRPr="00890074" w:rsidRDefault="00F83911" w:rsidP="00890074">
      <w:pPr>
        <w:rPr>
          <w:rFonts w:asciiTheme="minorBidi" w:hAnsiTheme="minorBidi"/>
          <w:sz w:val="24"/>
          <w:szCs w:val="24"/>
          <w:rtl/>
        </w:rPr>
      </w:pP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50. עתה קרבו הימים, שהכל יכירו וידעו שישועת ישראל וישועת העולם כולו תלויה רק בהופעת חכמת אור הגנוז של פנימיות רזי תורה בשפה ברורה. (הראי"ה קוק. אגרות א, צב)</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51. כתוב בזוהר, שבחיבור הזה יצאו בני ישראל מהגלות, וכן עוד בהרבה מקומות, שאך ורק בהתפשטות חכמת הקבלה ברוב עם, נזכה לגאולה השלמה, וכן אמרו ז"ל המאור שבה מחזירו למוטב, ודקדקו זה בכונה גדולה להורותינו דרק המאור שבתוכיותה... בה צרור זו הסגולה, להחזיר האדם למוטב, דהן היחיד והן האומה, לא ישלימו הכונה, שעליה נבראו, זולת בהשגת פנימיות התורה וסודותיה. (בעל הסולם. "הקדמה לספר פנים מאירות ומסבירות", ה)</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52. להתפשטות גדול של חכמת האמת בקרב העם, אנו צריכין מקודם, באופן שנהיה ראוים לקבל התועלת ממשיח צדקינו, ולפיכך תלוים המה התפשטות החכמה וביאת משיח צדקנו זה בזה. וכיון שכן הרי אנו מחויבים לקבוע מדרשות ולחבר ספרים, כדי למהר תפוצת החכמה במרחבי האומה. (בעל הסולם. "הקדמה לספר פנים מאירות ומסבירות", ה)</w:t>
      </w:r>
    </w:p>
    <w:p w:rsidR="00506886" w:rsidRPr="00890074" w:rsidRDefault="00506886"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53. לפנינו חיוב ההרחבה וקביעות העסק בצד הפנימי שבתורה, בכל ענייני הרוח שבה, הכוללת במובן הרחב חכמת ישראל הרחבה, שפסגתה הגבוהה היא דעת אלוקים באמת, על פי עמקי רזי תורה, הצריך בימינו בירור, ליבון והסברה למען יהיה הולך ומובן, הולך ומתפשט בכל שדרות עמנו. (הראי"ה קוק. אוצרות הראיה ב')</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Pr>
      </w:pPr>
      <w:r w:rsidRPr="00890074">
        <w:rPr>
          <w:rFonts w:asciiTheme="minorBidi" w:hAnsiTheme="minorBidi"/>
          <w:sz w:val="24"/>
          <w:szCs w:val="24"/>
          <w:rtl/>
        </w:rPr>
        <w:t>54. הנשמה שלנו גדולה היא, חזקה ואדירה, חומות ברזל היא משברת, הרים וגבעות היא מפוצצת, רחבה היא מרחב אין קץ, אי אפשר לה להתכווץ, מוכרחת היא להתפשט, על כל אלה מליוני הנפש הישראליות שלנו, בכל דרגותיהם, בכולם. בכולם נשמתנו תתפשט, את כולם תחבק, את כולם תחייה ותעודד. (הראי"ה קוק. אגרות א')</w:t>
      </w:r>
    </w:p>
    <w:p w:rsidR="00F83911" w:rsidRPr="00890074" w:rsidRDefault="00F83911" w:rsidP="00890074">
      <w:pPr>
        <w:rPr>
          <w:rFonts w:asciiTheme="minorBidi" w:hAnsiTheme="minorBidi"/>
          <w:sz w:val="24"/>
          <w:szCs w:val="24"/>
        </w:rPr>
      </w:pPr>
    </w:p>
    <w:p w:rsidR="00F83911" w:rsidRPr="00890074" w:rsidRDefault="00F83911" w:rsidP="00890074">
      <w:pPr>
        <w:rPr>
          <w:rFonts w:asciiTheme="minorBidi" w:hAnsiTheme="minorBidi"/>
          <w:sz w:val="24"/>
          <w:szCs w:val="24"/>
          <w:rtl/>
        </w:rPr>
      </w:pPr>
      <w:r w:rsidRPr="00890074">
        <w:rPr>
          <w:rFonts w:asciiTheme="minorBidi" w:hAnsiTheme="minorBidi"/>
          <w:sz w:val="24"/>
          <w:szCs w:val="24"/>
          <w:rtl/>
        </w:rPr>
        <w:t>55. אם תרצו אין זו אגדה... אבל אם לא תרצו, הרי כל מה שסיפרתי לכם אגדה הוא, ואגדה יוסיף להיות... החלום אינו שונה בהרבה מן המעשה, כמו שחושבים רבים. כל מעשיהם של בני האדם היו פעם חלומות. (בנימין זאב הרצל. אלטנוילנד)</w:t>
      </w:r>
    </w:p>
    <w:sectPr w:rsidR="00F83911" w:rsidRPr="00890074"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11"/>
    <w:rsid w:val="003C61E1"/>
    <w:rsid w:val="00431319"/>
    <w:rsid w:val="00506886"/>
    <w:rsid w:val="00890074"/>
    <w:rsid w:val="00D04F04"/>
    <w:rsid w:val="00F83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35CF"/>
  <w15:chartTrackingRefBased/>
  <w15:docId w15:val="{6C27B479-435E-4E74-B55F-DC608889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839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F839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83911"/>
    <w:rPr>
      <w:color w:val="0000FF"/>
      <w:u w:val="single"/>
    </w:rPr>
  </w:style>
  <w:style w:type="character" w:styleId="FollowedHyperlink">
    <w:name w:val="FollowedHyperlink"/>
    <w:basedOn w:val="a0"/>
    <w:uiPriority w:val="99"/>
    <w:semiHidden/>
    <w:unhideWhenUsed/>
    <w:rsid w:val="00F839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2790</Words>
  <Characters>13953</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2018-02-09T10:18:00Z</dcterms:created>
  <dcterms:modified xsi:type="dcterms:W3CDTF">2018-02-09T10:58:00Z</dcterms:modified>
</cp:coreProperties>
</file>